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5F8" w:rsidRPr="008D3451" w:rsidRDefault="002425F8" w:rsidP="002425F8">
      <w:pPr>
        <w:jc w:val="center"/>
        <w:rPr>
          <w:rFonts w:eastAsia="標楷體"/>
          <w:b/>
          <w:sz w:val="36"/>
          <w:szCs w:val="36"/>
        </w:rPr>
      </w:pPr>
      <w:r w:rsidRPr="008D3451">
        <w:rPr>
          <w:rFonts w:eastAsia="標楷體"/>
          <w:b/>
          <w:sz w:val="36"/>
          <w:szCs w:val="36"/>
        </w:rPr>
        <w:t>第九章</w:t>
      </w:r>
      <w:r w:rsidRPr="008D3451">
        <w:rPr>
          <w:rFonts w:eastAsia="標楷體"/>
          <w:b/>
          <w:sz w:val="36"/>
          <w:szCs w:val="36"/>
        </w:rPr>
        <w:t xml:space="preserve">  </w:t>
      </w:r>
      <w:r w:rsidRPr="008D3451">
        <w:rPr>
          <w:rFonts w:eastAsia="標楷體"/>
          <w:b/>
          <w:sz w:val="36"/>
          <w:szCs w:val="36"/>
        </w:rPr>
        <w:t>經濟成長與景氣循環</w:t>
      </w:r>
    </w:p>
    <w:p w:rsidR="002425F8" w:rsidRDefault="002425F8" w:rsidP="002425F8">
      <w:pPr>
        <w:jc w:val="center"/>
        <w:rPr>
          <w:rFonts w:hint="eastAsia"/>
          <w:b/>
        </w:rPr>
      </w:pPr>
      <w:r>
        <w:rPr>
          <w:rFonts w:eastAsia="標楷體" w:hint="eastAsia"/>
          <w:b/>
          <w:sz w:val="32"/>
          <w:szCs w:val="32"/>
        </w:rPr>
        <w:t>答</w:t>
      </w:r>
      <w:r>
        <w:rPr>
          <w:rFonts w:eastAsia="標楷體" w:hint="eastAsia"/>
          <w:b/>
          <w:sz w:val="32"/>
          <w:szCs w:val="32"/>
        </w:rPr>
        <w:t xml:space="preserve">  </w:t>
      </w:r>
      <w:r>
        <w:rPr>
          <w:rFonts w:eastAsia="標楷體" w:hint="eastAsia"/>
          <w:b/>
          <w:sz w:val="32"/>
          <w:szCs w:val="32"/>
        </w:rPr>
        <w:t>案</w:t>
      </w:r>
    </w:p>
    <w:p w:rsidR="002425F8" w:rsidRPr="00D23A9E" w:rsidRDefault="002425F8" w:rsidP="002425F8">
      <w:pPr>
        <w:rPr>
          <w:rFonts w:hint="eastAsia"/>
          <w:b/>
        </w:rPr>
      </w:pPr>
      <w:r w:rsidRPr="00D23A9E">
        <w:rPr>
          <w:rFonts w:hint="eastAsia"/>
          <w:b/>
        </w:rPr>
        <w:t>一、選擇題</w:t>
      </w:r>
    </w:p>
    <w:p w:rsidR="002425F8" w:rsidRDefault="002425F8" w:rsidP="002425F8">
      <w:pPr>
        <w:ind w:firstLineChars="50" w:firstLine="120"/>
        <w:rPr>
          <w:rFonts w:hint="eastAsia"/>
        </w:rPr>
      </w:pPr>
      <w:r>
        <w:rPr>
          <w:rFonts w:hint="eastAsia"/>
        </w:rPr>
        <w:t>1.(b)</w:t>
      </w:r>
      <w:r>
        <w:rPr>
          <w:rFonts w:hint="eastAsia"/>
        </w:rPr>
        <w:t>；</w:t>
      </w:r>
      <w:r>
        <w:rPr>
          <w:rFonts w:hint="eastAsia"/>
        </w:rPr>
        <w:t>2.(c)</w:t>
      </w:r>
      <w:r>
        <w:rPr>
          <w:rFonts w:hint="eastAsia"/>
        </w:rPr>
        <w:t>；</w:t>
      </w:r>
      <w:r>
        <w:rPr>
          <w:rFonts w:hint="eastAsia"/>
        </w:rPr>
        <w:t>3.(d)</w:t>
      </w:r>
      <w:r>
        <w:rPr>
          <w:rFonts w:hint="eastAsia"/>
        </w:rPr>
        <w:t>；</w:t>
      </w:r>
      <w:r>
        <w:rPr>
          <w:rFonts w:hint="eastAsia"/>
        </w:rPr>
        <w:t>4.(c)</w:t>
      </w:r>
      <w:r>
        <w:rPr>
          <w:rFonts w:hint="eastAsia"/>
        </w:rPr>
        <w:t>；</w:t>
      </w:r>
      <w:r>
        <w:rPr>
          <w:rFonts w:hint="eastAsia"/>
        </w:rPr>
        <w:t>5.(c)</w:t>
      </w:r>
      <w:r>
        <w:rPr>
          <w:rFonts w:hint="eastAsia"/>
        </w:rPr>
        <w:t>；</w:t>
      </w:r>
      <w:r>
        <w:rPr>
          <w:rFonts w:hint="eastAsia"/>
        </w:rPr>
        <w:t>6.(a)</w:t>
      </w:r>
      <w:r>
        <w:rPr>
          <w:rFonts w:hint="eastAsia"/>
        </w:rPr>
        <w:t>；</w:t>
      </w:r>
      <w:r>
        <w:rPr>
          <w:rFonts w:hint="eastAsia"/>
        </w:rPr>
        <w:t>7.(d)</w:t>
      </w:r>
      <w:r>
        <w:rPr>
          <w:rFonts w:hint="eastAsia"/>
        </w:rPr>
        <w:t>；</w:t>
      </w:r>
      <w:r>
        <w:rPr>
          <w:rFonts w:hint="eastAsia"/>
        </w:rPr>
        <w:t>8.(d)</w:t>
      </w:r>
      <w:r>
        <w:rPr>
          <w:rFonts w:hint="eastAsia"/>
        </w:rPr>
        <w:t>；</w:t>
      </w:r>
      <w:r>
        <w:rPr>
          <w:rFonts w:hint="eastAsia"/>
        </w:rPr>
        <w:t>9.(a)</w:t>
      </w:r>
      <w:r>
        <w:rPr>
          <w:rFonts w:hint="eastAsia"/>
        </w:rPr>
        <w:t>；</w:t>
      </w:r>
      <w:r>
        <w:rPr>
          <w:rFonts w:hint="eastAsia"/>
        </w:rPr>
        <w:t>10.(c)</w:t>
      </w:r>
      <w:r>
        <w:rPr>
          <w:rFonts w:hint="eastAsia"/>
        </w:rPr>
        <w:t>；</w:t>
      </w:r>
      <w:r>
        <w:rPr>
          <w:rFonts w:hint="eastAsia"/>
        </w:rPr>
        <w:t>11.(a)</w:t>
      </w:r>
      <w:r>
        <w:rPr>
          <w:rFonts w:hint="eastAsia"/>
        </w:rPr>
        <w:t>；</w:t>
      </w:r>
      <w:r>
        <w:rPr>
          <w:rFonts w:hint="eastAsia"/>
        </w:rPr>
        <w:t>12.(d)</w:t>
      </w:r>
      <w:r>
        <w:rPr>
          <w:rFonts w:hint="eastAsia"/>
        </w:rPr>
        <w:t>；</w:t>
      </w:r>
      <w:r>
        <w:rPr>
          <w:rFonts w:hint="eastAsia"/>
        </w:rPr>
        <w:t xml:space="preserve"> 13.(a)</w:t>
      </w:r>
      <w:r>
        <w:rPr>
          <w:rFonts w:hint="eastAsia"/>
        </w:rPr>
        <w:t>；</w:t>
      </w:r>
      <w:r>
        <w:rPr>
          <w:rFonts w:hint="eastAsia"/>
        </w:rPr>
        <w:t>14.(b)</w:t>
      </w:r>
      <w:r>
        <w:rPr>
          <w:rFonts w:hint="eastAsia"/>
        </w:rPr>
        <w:t>；</w:t>
      </w:r>
      <w:r>
        <w:rPr>
          <w:rFonts w:hint="eastAsia"/>
        </w:rPr>
        <w:t>15.(a)</w:t>
      </w:r>
      <w:r>
        <w:rPr>
          <w:rFonts w:hint="eastAsia"/>
        </w:rPr>
        <w:t>；</w:t>
      </w:r>
      <w:r>
        <w:rPr>
          <w:rFonts w:hint="eastAsia"/>
        </w:rPr>
        <w:t>16.(d)</w:t>
      </w:r>
      <w:r>
        <w:rPr>
          <w:rFonts w:hint="eastAsia"/>
        </w:rPr>
        <w:t>；</w:t>
      </w:r>
      <w:r>
        <w:rPr>
          <w:rFonts w:hint="eastAsia"/>
        </w:rPr>
        <w:t>17.(d)</w:t>
      </w:r>
      <w:r>
        <w:rPr>
          <w:rFonts w:hint="eastAsia"/>
        </w:rPr>
        <w:t>；</w:t>
      </w:r>
      <w:r>
        <w:rPr>
          <w:rFonts w:hint="eastAsia"/>
        </w:rPr>
        <w:t>18.(a)</w:t>
      </w:r>
      <w:r>
        <w:rPr>
          <w:rFonts w:hint="eastAsia"/>
        </w:rPr>
        <w:t>；</w:t>
      </w:r>
      <w:r>
        <w:rPr>
          <w:rFonts w:hint="eastAsia"/>
        </w:rPr>
        <w:t>19.(d)</w:t>
      </w:r>
      <w:r>
        <w:rPr>
          <w:rFonts w:hint="eastAsia"/>
        </w:rPr>
        <w:t>；</w:t>
      </w:r>
      <w:r>
        <w:rPr>
          <w:rFonts w:hint="eastAsia"/>
        </w:rPr>
        <w:t>20.(b)</w:t>
      </w:r>
      <w:r>
        <w:rPr>
          <w:rFonts w:hint="eastAsia"/>
        </w:rPr>
        <w:t>。</w:t>
      </w:r>
    </w:p>
    <w:p w:rsidR="002425F8" w:rsidRPr="00D23A9E" w:rsidRDefault="002425F8" w:rsidP="002425F8">
      <w:pPr>
        <w:rPr>
          <w:rFonts w:hint="eastAsia"/>
          <w:b/>
        </w:rPr>
      </w:pPr>
      <w:r w:rsidRPr="00D23A9E">
        <w:rPr>
          <w:rFonts w:hint="eastAsia"/>
          <w:b/>
        </w:rPr>
        <w:t>二、簡答題</w:t>
      </w:r>
    </w:p>
    <w:p w:rsidR="002425F8" w:rsidRPr="00D23A9E" w:rsidRDefault="002425F8" w:rsidP="002425F8">
      <w:pPr>
        <w:rPr>
          <w:rFonts w:ascii="新細明體" w:hAnsi="新細明體" w:hint="eastAsia"/>
        </w:rPr>
      </w:pPr>
      <w:r w:rsidRPr="00D23A9E">
        <w:rPr>
          <w:rFonts w:ascii="新細明體" w:hAnsi="新細明體" w:hint="eastAsia"/>
        </w:rPr>
        <w:t>請查詢課本內容，答案就在課本裡面。</w:t>
      </w:r>
    </w:p>
    <w:p w:rsidR="002425F8" w:rsidRPr="008D3451" w:rsidRDefault="002425F8" w:rsidP="002425F8">
      <w:pPr>
        <w:rPr>
          <w:b/>
        </w:rPr>
      </w:pPr>
      <w:r w:rsidRPr="008D3451">
        <w:rPr>
          <w:b/>
        </w:rPr>
        <w:t>三、分析題</w:t>
      </w:r>
    </w:p>
    <w:p w:rsidR="002425F8" w:rsidRPr="00F64621" w:rsidRDefault="002425F8" w:rsidP="002425F8">
      <w:pPr>
        <w:rPr>
          <w:rFonts w:hint="eastAsia"/>
          <w:color w:val="000000"/>
        </w:rPr>
      </w:pPr>
      <w:proofErr w:type="gramStart"/>
      <w:r w:rsidRPr="00F64621">
        <w:rPr>
          <w:rFonts w:hint="eastAsia"/>
          <w:color w:val="000000"/>
        </w:rPr>
        <w:t>1.</w:t>
      </w:r>
      <w:proofErr w:type="gramEnd"/>
      <w:r w:rsidRPr="00F64621">
        <w:rPr>
          <w:color w:val="000000"/>
          <w:position w:val="-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5" o:title=""/>
          </v:shape>
          <o:OLEObject Type="Embed" ProgID="Equation.3" ShapeID="_x0000_i1025" DrawAspect="Content" ObjectID="_1356206459" r:id="rId6"/>
        </w:object>
      </w:r>
      <w:r w:rsidRPr="00F64621">
        <w:rPr>
          <w:rFonts w:hint="eastAsia"/>
          <w:color w:val="000000"/>
        </w:rPr>
        <w:t>=0.5</w:t>
      </w:r>
    </w:p>
    <w:p w:rsidR="002425F8" w:rsidRPr="00F64621" w:rsidRDefault="002425F8" w:rsidP="002425F8">
      <w:pPr>
        <w:rPr>
          <w:rFonts w:hint="eastAsia"/>
          <w:color w:val="00000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64621">
          <w:rPr>
            <w:rFonts w:hint="eastAsia"/>
            <w:color w:val="000000"/>
          </w:rPr>
          <w:t>2.0.04</w:t>
        </w:r>
      </w:smartTag>
      <w:r w:rsidRPr="00F64621">
        <w:rPr>
          <w:rFonts w:hint="eastAsia"/>
          <w:color w:val="000000"/>
        </w:rPr>
        <w:t>=</w:t>
      </w:r>
      <w:r w:rsidRPr="00F64621">
        <w:rPr>
          <w:rFonts w:hint="eastAsia"/>
          <w:color w:val="000000"/>
        </w:rPr>
        <w:t>技術進步率</w:t>
      </w:r>
      <w:r w:rsidRPr="00F64621">
        <w:rPr>
          <w:rFonts w:hint="eastAsia"/>
          <w:color w:val="000000"/>
        </w:rPr>
        <w:t>+(0.4</w:t>
      </w:r>
      <w:r w:rsidRPr="00F64621">
        <w:rPr>
          <w:rFonts w:hint="eastAsia"/>
          <w:color w:val="000000"/>
        </w:rPr>
        <w:sym w:font="Wingdings 2" w:char="F0CD"/>
      </w:r>
      <w:r w:rsidRPr="00F64621">
        <w:rPr>
          <w:rFonts w:hint="eastAsia"/>
          <w:color w:val="000000"/>
        </w:rPr>
        <w:t>0.03)+(0.6</w:t>
      </w:r>
      <w:r w:rsidRPr="00F64621">
        <w:rPr>
          <w:rFonts w:hint="eastAsia"/>
          <w:color w:val="000000"/>
        </w:rPr>
        <w:sym w:font="Wingdings 2" w:char="F0CD"/>
      </w:r>
      <w:r w:rsidRPr="00F64621">
        <w:rPr>
          <w:rFonts w:hint="eastAsia"/>
          <w:color w:val="000000"/>
        </w:rPr>
        <w:t>0.01)</w:t>
      </w:r>
      <w:r w:rsidRPr="00F64621">
        <w:rPr>
          <w:rFonts w:hint="eastAsia"/>
          <w:color w:val="000000"/>
        </w:rPr>
        <w:t>，技術進步率</w:t>
      </w:r>
      <w:r w:rsidRPr="00F64621">
        <w:rPr>
          <w:rFonts w:hint="eastAsia"/>
          <w:color w:val="000000"/>
        </w:rPr>
        <w:t>=0.022</w:t>
      </w:r>
    </w:p>
    <w:p w:rsidR="002425F8" w:rsidRPr="00F64621" w:rsidRDefault="002425F8" w:rsidP="002425F8">
      <w:pPr>
        <w:rPr>
          <w:rFonts w:hint="eastAsia"/>
          <w:color w:val="000000"/>
        </w:rPr>
      </w:pPr>
      <w:r w:rsidRPr="00F64621">
        <w:rPr>
          <w:rFonts w:hint="eastAsia"/>
          <w:color w:val="000000"/>
        </w:rPr>
        <w:t>3.</w:t>
      </w:r>
    </w:p>
    <w:p w:rsidR="002425F8" w:rsidRPr="008A3DE1" w:rsidRDefault="002425F8" w:rsidP="002425F8">
      <w:pPr>
        <w:ind w:left="360" w:hangingChars="150" w:hanging="360"/>
        <w:rPr>
          <w:rFonts w:hint="eastAsia"/>
          <w:bCs/>
          <w:color w:val="000000"/>
        </w:rPr>
      </w:pPr>
      <w:r w:rsidRPr="00F64621">
        <w:rPr>
          <w:rFonts w:hint="eastAsia"/>
          <w:color w:val="000000"/>
        </w:rPr>
        <w:t>(1)</w:t>
      </w:r>
      <w:r w:rsidRPr="00F64621">
        <w:rPr>
          <w:rFonts w:hint="eastAsia"/>
          <w:color w:val="000000"/>
        </w:rPr>
        <w:t>當</w:t>
      </w:r>
      <w:r w:rsidRPr="00F64621">
        <w:rPr>
          <w:color w:val="000000"/>
          <w:position w:val="-10"/>
        </w:rPr>
        <w:object w:dxaOrig="920" w:dyaOrig="320">
          <v:shape id="_x0000_i1026" type="#_x0000_t75" style="width:45.75pt;height:15.75pt" o:ole="">
            <v:imagedata r:id="rId7" o:title=""/>
          </v:shape>
          <o:OLEObject Type="Embed" ProgID="Equation.3" ShapeID="_x0000_i1026" DrawAspect="Content" ObjectID="_1356206460" r:id="rId8"/>
        </w:object>
      </w:r>
      <w:r w:rsidRPr="00F64621">
        <w:rPr>
          <w:rFonts w:hint="eastAsia"/>
          <w:color w:val="000000"/>
        </w:rPr>
        <w:t>與</w:t>
      </w:r>
      <w:r w:rsidRPr="00F64621">
        <w:rPr>
          <w:color w:val="000000"/>
          <w:position w:val="-6"/>
        </w:rPr>
        <w:object w:dxaOrig="760" w:dyaOrig="320">
          <v:shape id="_x0000_i1027" type="#_x0000_t75" style="width:38.25pt;height:15.75pt" o:ole="">
            <v:imagedata r:id="rId9" o:title=""/>
          </v:shape>
          <o:OLEObject Type="Embed" ProgID="Equation.3" ShapeID="_x0000_i1027" DrawAspect="Content" ObjectID="_1356206461" r:id="rId10"/>
        </w:object>
      </w:r>
      <w:r w:rsidRPr="00F64621">
        <w:rPr>
          <w:rFonts w:hint="eastAsia"/>
          <w:color w:val="000000"/>
        </w:rPr>
        <w:t>兩線交叉時，所決定的</w:t>
      </w:r>
      <w:r w:rsidRPr="00F64621">
        <w:rPr>
          <w:rFonts w:hint="eastAsia"/>
          <w:i/>
          <w:color w:val="000000"/>
        </w:rPr>
        <w:t>k</w:t>
      </w:r>
      <w:r w:rsidRPr="00F64621">
        <w:rPr>
          <w:rFonts w:hint="eastAsia"/>
          <w:i/>
          <w:color w:val="000000"/>
          <w:vertAlign w:val="superscript"/>
        </w:rPr>
        <w:t>*</w:t>
      </w:r>
      <w:r w:rsidRPr="00F64621">
        <w:rPr>
          <w:rFonts w:hint="eastAsia"/>
          <w:color w:val="000000"/>
        </w:rPr>
        <w:t>值滿足</w:t>
      </w:r>
      <w:r w:rsidRPr="00F64621">
        <w:rPr>
          <w:rFonts w:hint="eastAsia"/>
          <w:color w:val="000000"/>
          <w:u w:val="single"/>
        </w:rPr>
        <w:t>實際投資</w:t>
      </w:r>
      <w:r w:rsidRPr="00F64621">
        <w:rPr>
          <w:rFonts w:hint="eastAsia"/>
          <w:color w:val="000000"/>
        </w:rPr>
        <w:t>等於</w:t>
      </w:r>
      <w:r w:rsidRPr="00F64621">
        <w:rPr>
          <w:rFonts w:hint="eastAsia"/>
          <w:color w:val="000000"/>
          <w:u w:val="single"/>
        </w:rPr>
        <w:t>必須的投</w:t>
      </w:r>
      <w:r w:rsidRPr="008A3DE1">
        <w:rPr>
          <w:rFonts w:hint="eastAsia"/>
          <w:color w:val="000000"/>
          <w:u w:val="single"/>
        </w:rPr>
        <w:t>資</w:t>
      </w:r>
      <w:r w:rsidRPr="008A3DE1">
        <w:rPr>
          <w:rFonts w:hint="eastAsia"/>
          <w:color w:val="000000"/>
        </w:rPr>
        <w:t>，即</w:t>
      </w:r>
      <w:r w:rsidRPr="008A3DE1">
        <w:rPr>
          <w:color w:val="000000"/>
          <w:position w:val="-6"/>
        </w:rPr>
        <w:object w:dxaOrig="540" w:dyaOrig="320">
          <v:shape id="_x0000_i1028" type="#_x0000_t75" style="width:27pt;height:15.75pt" o:ole="">
            <v:imagedata r:id="rId11" o:title=""/>
          </v:shape>
          <o:OLEObject Type="Embed" ProgID="Equation.3" ShapeID="_x0000_i1028" DrawAspect="Content" ObjectID="_1356206462" r:id="rId12"/>
        </w:object>
      </w:r>
      <w:r w:rsidRPr="008A3DE1">
        <w:rPr>
          <w:rFonts w:hint="eastAsia"/>
          <w:color w:val="000000"/>
        </w:rPr>
        <w:t>。</w:t>
      </w:r>
      <w:r w:rsidRPr="008A3DE1">
        <w:rPr>
          <w:rFonts w:hint="eastAsia"/>
          <w:bCs/>
          <w:i/>
          <w:color w:val="000000"/>
        </w:rPr>
        <w:t>k</w:t>
      </w:r>
      <w:r w:rsidRPr="008A3DE1">
        <w:rPr>
          <w:rFonts w:hint="eastAsia"/>
          <w:bCs/>
          <w:i/>
          <w:color w:val="000000"/>
          <w:vertAlign w:val="superscript"/>
        </w:rPr>
        <w:t>*</w:t>
      </w:r>
      <w:r w:rsidRPr="008A3DE1">
        <w:rPr>
          <w:rFonts w:hint="eastAsia"/>
          <w:bCs/>
          <w:color w:val="000000"/>
        </w:rPr>
        <w:t>所代表的不僅是固定的每人資本，更是經濟的穩定狀態。</w:t>
      </w:r>
      <w:r w:rsidRPr="008A3DE1">
        <w:rPr>
          <w:rFonts w:hint="eastAsia"/>
          <w:color w:val="000000"/>
        </w:rPr>
        <w:t>若每人資本低於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i/>
          <w:color w:val="000000"/>
          <w:vertAlign w:val="superscript"/>
        </w:rPr>
        <w:t>*</w:t>
      </w:r>
      <w:r w:rsidRPr="008A3DE1">
        <w:rPr>
          <w:rFonts w:hint="eastAsia"/>
          <w:color w:val="000000"/>
        </w:rPr>
        <w:t>，如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i/>
          <w:color w:val="000000"/>
          <w:vertAlign w:val="subscript"/>
        </w:rPr>
        <w:t>1</w:t>
      </w:r>
      <w:r w:rsidRPr="008A3DE1">
        <w:rPr>
          <w:rFonts w:hint="eastAsia"/>
          <w:color w:val="000000"/>
        </w:rPr>
        <w:t>，即每人實際投資大於必須的投資，</w:t>
      </w:r>
      <w:r w:rsidRPr="008A3DE1">
        <w:rPr>
          <w:color w:val="000000"/>
          <w:position w:val="-10"/>
        </w:rPr>
        <w:object w:dxaOrig="620" w:dyaOrig="360">
          <v:shape id="_x0000_i1029" type="#_x0000_t75" style="width:30.75pt;height:18pt" o:ole="">
            <v:imagedata r:id="rId13" o:title=""/>
          </v:shape>
          <o:OLEObject Type="Embed" ProgID="Equation.3" ShapeID="_x0000_i1029" DrawAspect="Content" ObjectID="_1356206463" r:id="rId14"/>
        </w:object>
      </w:r>
      <w:r w:rsidRPr="008A3DE1">
        <w:rPr>
          <w:rFonts w:hint="eastAsia"/>
          <w:color w:val="000000"/>
        </w:rPr>
        <w:t>，表資本增加速度較勞動為快，故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color w:val="000000"/>
        </w:rPr>
        <w:t>值上升，此亦稱為資本深化的過程；相反的，若每人資本高於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i/>
          <w:color w:val="000000"/>
          <w:vertAlign w:val="superscript"/>
        </w:rPr>
        <w:t>*</w:t>
      </w:r>
      <w:r w:rsidRPr="008A3DE1">
        <w:rPr>
          <w:rFonts w:hint="eastAsia"/>
          <w:color w:val="000000"/>
        </w:rPr>
        <w:t>，如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i/>
          <w:color w:val="000000"/>
          <w:vertAlign w:val="subscript"/>
        </w:rPr>
        <w:t>2</w:t>
      </w:r>
      <w:r w:rsidRPr="008A3DE1">
        <w:rPr>
          <w:rFonts w:hint="eastAsia"/>
          <w:color w:val="000000"/>
        </w:rPr>
        <w:t>，即每人實際投資小於必須的投資，</w:t>
      </w:r>
      <w:r w:rsidRPr="008A3DE1">
        <w:rPr>
          <w:color w:val="000000"/>
          <w:position w:val="-10"/>
        </w:rPr>
        <w:object w:dxaOrig="639" w:dyaOrig="360">
          <v:shape id="_x0000_i1030" type="#_x0000_t75" style="width:32.25pt;height:18pt" o:ole="">
            <v:imagedata r:id="rId15" o:title=""/>
          </v:shape>
          <o:OLEObject Type="Embed" ProgID="Equation.3" ShapeID="_x0000_i1030" DrawAspect="Content" ObjectID="_1356206464" r:id="rId16"/>
        </w:object>
      </w:r>
      <w:r w:rsidRPr="008A3DE1">
        <w:rPr>
          <w:rFonts w:hint="eastAsia"/>
          <w:color w:val="000000"/>
        </w:rPr>
        <w:t>，表資本增加速度較</w:t>
      </w:r>
      <w:proofErr w:type="gramStart"/>
      <w:r w:rsidRPr="008A3DE1">
        <w:rPr>
          <w:rFonts w:hint="eastAsia"/>
          <w:color w:val="000000"/>
        </w:rPr>
        <w:t>勞動為慢</w:t>
      </w:r>
      <w:proofErr w:type="gramEnd"/>
      <w:r w:rsidRPr="008A3DE1">
        <w:rPr>
          <w:rFonts w:hint="eastAsia"/>
          <w:color w:val="000000"/>
        </w:rPr>
        <w:t>，故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color w:val="000000"/>
        </w:rPr>
        <w:t>值下降。因此，</w:t>
      </w:r>
      <w:r w:rsidRPr="008A3DE1">
        <w:rPr>
          <w:rFonts w:hint="eastAsia"/>
          <w:bCs/>
          <w:i/>
          <w:color w:val="000000"/>
        </w:rPr>
        <w:t>k</w:t>
      </w:r>
      <w:r w:rsidRPr="008A3DE1">
        <w:rPr>
          <w:rFonts w:hint="eastAsia"/>
          <w:bCs/>
          <w:i/>
          <w:color w:val="000000"/>
          <w:vertAlign w:val="superscript"/>
        </w:rPr>
        <w:t>*</w:t>
      </w:r>
      <w:r w:rsidRPr="008A3DE1">
        <w:rPr>
          <w:rFonts w:hint="eastAsia"/>
          <w:bCs/>
          <w:color w:val="000000"/>
        </w:rPr>
        <w:t>具有穩定的特性，其餘的</w:t>
      </w:r>
      <w:r w:rsidRPr="008A3DE1">
        <w:rPr>
          <w:rFonts w:hint="eastAsia"/>
          <w:bCs/>
          <w:i/>
          <w:color w:val="000000"/>
        </w:rPr>
        <w:t>k</w:t>
      </w:r>
      <w:r w:rsidRPr="008A3DE1">
        <w:rPr>
          <w:rFonts w:hint="eastAsia"/>
          <w:bCs/>
          <w:color w:val="000000"/>
        </w:rPr>
        <w:t>值皆會往</w:t>
      </w:r>
      <w:r w:rsidRPr="008A3DE1">
        <w:rPr>
          <w:rFonts w:hint="eastAsia"/>
          <w:bCs/>
          <w:i/>
          <w:color w:val="000000"/>
        </w:rPr>
        <w:t>k</w:t>
      </w:r>
      <w:r w:rsidRPr="008A3DE1">
        <w:rPr>
          <w:rFonts w:hint="eastAsia"/>
          <w:bCs/>
          <w:i/>
          <w:color w:val="000000"/>
          <w:vertAlign w:val="superscript"/>
        </w:rPr>
        <w:t>*</w:t>
      </w:r>
      <w:r w:rsidRPr="008A3DE1">
        <w:rPr>
          <w:rFonts w:hint="eastAsia"/>
          <w:bCs/>
          <w:color w:val="000000"/>
        </w:rPr>
        <w:t>收斂，最後</w:t>
      </w:r>
      <w:r w:rsidRPr="008A3DE1">
        <w:rPr>
          <w:rFonts w:hint="eastAsia"/>
          <w:bCs/>
          <w:i/>
          <w:color w:val="000000"/>
        </w:rPr>
        <w:t>k</w:t>
      </w:r>
      <w:r w:rsidRPr="008A3DE1">
        <w:rPr>
          <w:rFonts w:hint="eastAsia"/>
          <w:bCs/>
          <w:i/>
          <w:color w:val="000000"/>
          <w:vertAlign w:val="superscript"/>
        </w:rPr>
        <w:t>*</w:t>
      </w:r>
      <w:r w:rsidRPr="008A3DE1">
        <w:rPr>
          <w:rFonts w:hint="eastAsia"/>
          <w:bCs/>
          <w:color w:val="000000"/>
        </w:rPr>
        <w:t>為</w:t>
      </w:r>
      <w:proofErr w:type="gramStart"/>
      <w:r w:rsidRPr="008A3DE1">
        <w:rPr>
          <w:rFonts w:hint="eastAsia"/>
          <w:bCs/>
          <w:color w:val="000000"/>
        </w:rPr>
        <w:t>固定值</w:t>
      </w:r>
      <w:proofErr w:type="gramEnd"/>
      <w:r w:rsidRPr="008A3DE1">
        <w:rPr>
          <w:rFonts w:hint="eastAsia"/>
          <w:bCs/>
          <w:color w:val="000000"/>
        </w:rPr>
        <w:t>，也造成每人所得</w:t>
      </w:r>
      <w:r w:rsidRPr="008A3DE1">
        <w:rPr>
          <w:rFonts w:hint="eastAsia"/>
          <w:bCs/>
          <w:color w:val="000000"/>
        </w:rPr>
        <w:t>y</w:t>
      </w:r>
      <w:r w:rsidRPr="008A3DE1">
        <w:rPr>
          <w:rFonts w:hint="eastAsia"/>
          <w:bCs/>
          <w:i/>
          <w:color w:val="000000"/>
          <w:vertAlign w:val="superscript"/>
        </w:rPr>
        <w:t>*</w:t>
      </w:r>
      <w:r w:rsidRPr="008A3DE1">
        <w:rPr>
          <w:rFonts w:hint="eastAsia"/>
          <w:bCs/>
          <w:color w:val="000000"/>
        </w:rPr>
        <w:t>不再繼續變動，即每人所得成長率在穩定狀態時為零成長。</w:t>
      </w:r>
    </w:p>
    <w:p w:rsidR="002425F8" w:rsidRDefault="002425F8" w:rsidP="002425F8">
      <w:pPr>
        <w:jc w:val="center"/>
        <w:rPr>
          <w:rFonts w:ascii="新細明體" w:hAnsi="新細明體" w:cs="新細明體" w:hint="eastAsia"/>
          <w:kern w:val="0"/>
          <w:sz w:val="20"/>
          <w:szCs w:val="20"/>
        </w:rPr>
      </w:pPr>
      <w:r>
        <w:rPr>
          <w:rFonts w:ascii="新細明體" w:hAnsi="新細明體" w:cs="新細明體"/>
          <w:noProof/>
          <w:kern w:val="0"/>
          <w:sz w:val="20"/>
          <w:szCs w:val="20"/>
        </w:rPr>
        <w:drawing>
          <wp:inline distT="0" distB="0" distL="0" distR="0" wp14:anchorId="34600508" wp14:editId="62ADCED5">
            <wp:extent cx="3076575" cy="2533650"/>
            <wp:effectExtent l="0" t="0" r="9525" b="0"/>
            <wp:docPr id="2" name="圖片 2" descr="solowg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olowgr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5F8" w:rsidRPr="008A3DE1" w:rsidRDefault="002425F8" w:rsidP="002425F8">
      <w:pPr>
        <w:jc w:val="center"/>
        <w:rPr>
          <w:rFonts w:hint="eastAsia"/>
          <w:color w:val="FF0000"/>
        </w:rPr>
      </w:pPr>
      <w:r>
        <w:rPr>
          <w:rFonts w:ascii="新細明體" w:hAnsi="新細明體" w:cs="新細明體" w:hint="eastAsia"/>
          <w:kern w:val="0"/>
        </w:rPr>
        <w:t>圖4.4 穩定狀態</w:t>
      </w:r>
    </w:p>
    <w:p w:rsidR="002425F8" w:rsidRPr="008A3DE1" w:rsidRDefault="002425F8" w:rsidP="002425F8">
      <w:pPr>
        <w:ind w:left="360" w:hangingChars="150" w:hanging="360"/>
        <w:rPr>
          <w:rFonts w:hint="eastAsia"/>
          <w:color w:val="000000"/>
        </w:rPr>
      </w:pPr>
      <w:r w:rsidRPr="008A3DE1">
        <w:rPr>
          <w:rFonts w:hint="eastAsia"/>
          <w:color w:val="000000"/>
        </w:rPr>
        <w:t>(2)</w:t>
      </w:r>
      <w:r w:rsidRPr="008A3DE1">
        <w:rPr>
          <w:rFonts w:hint="eastAsia"/>
          <w:color w:val="000000"/>
        </w:rPr>
        <w:t>當儲蓄率由</w:t>
      </w:r>
      <w:r w:rsidRPr="008A3DE1">
        <w:rPr>
          <w:rFonts w:hint="eastAsia"/>
          <w:i/>
          <w:color w:val="000000"/>
        </w:rPr>
        <w:t>s</w:t>
      </w:r>
      <w:r w:rsidRPr="008A3DE1">
        <w:rPr>
          <w:rFonts w:hint="eastAsia"/>
          <w:i/>
          <w:color w:val="000000"/>
          <w:vertAlign w:val="subscript"/>
        </w:rPr>
        <w:t>1</w:t>
      </w:r>
      <w:r w:rsidRPr="008A3DE1">
        <w:rPr>
          <w:rFonts w:hint="eastAsia"/>
          <w:color w:val="000000"/>
        </w:rPr>
        <w:t>提高至</w:t>
      </w:r>
      <w:r w:rsidRPr="008A3DE1">
        <w:rPr>
          <w:rFonts w:hint="eastAsia"/>
          <w:i/>
          <w:color w:val="000000"/>
        </w:rPr>
        <w:t>s</w:t>
      </w:r>
      <w:r w:rsidRPr="008A3DE1">
        <w:rPr>
          <w:rFonts w:hint="eastAsia"/>
          <w:i/>
          <w:color w:val="000000"/>
          <w:vertAlign w:val="subscript"/>
        </w:rPr>
        <w:t>2</w:t>
      </w:r>
      <w:r w:rsidRPr="008A3DE1">
        <w:rPr>
          <w:rFonts w:hint="eastAsia"/>
          <w:color w:val="000000"/>
        </w:rPr>
        <w:t>，促使投資的增加，實際的投資線由</w:t>
      </w:r>
      <w:r w:rsidRPr="008A3DE1">
        <w:rPr>
          <w:rFonts w:hint="eastAsia"/>
          <w:i/>
          <w:color w:val="000000"/>
        </w:rPr>
        <w:t>i</w:t>
      </w:r>
      <w:r w:rsidRPr="008A3DE1">
        <w:rPr>
          <w:rFonts w:hint="eastAsia"/>
          <w:i/>
          <w:color w:val="000000"/>
          <w:vertAlign w:val="subscript"/>
        </w:rPr>
        <w:t>1</w:t>
      </w:r>
      <w:r w:rsidRPr="008A3DE1">
        <w:rPr>
          <w:rFonts w:hint="eastAsia"/>
          <w:color w:val="000000"/>
        </w:rPr>
        <w:t>上移至</w:t>
      </w:r>
      <w:r w:rsidRPr="008A3DE1">
        <w:rPr>
          <w:rFonts w:hint="eastAsia"/>
          <w:i/>
          <w:color w:val="000000"/>
        </w:rPr>
        <w:t>i</w:t>
      </w:r>
      <w:r w:rsidRPr="008A3DE1">
        <w:rPr>
          <w:rFonts w:hint="eastAsia"/>
          <w:i/>
          <w:color w:val="000000"/>
          <w:vertAlign w:val="subscript"/>
        </w:rPr>
        <w:t>2</w:t>
      </w:r>
      <w:r w:rsidRPr="008A3DE1">
        <w:rPr>
          <w:rFonts w:hint="eastAsia"/>
          <w:color w:val="000000"/>
        </w:rPr>
        <w:t>，則在穩定狀態的</w:t>
      </w:r>
      <w:r w:rsidRPr="008A3DE1">
        <w:rPr>
          <w:rFonts w:hint="eastAsia"/>
          <w:i/>
          <w:color w:val="000000"/>
        </w:rPr>
        <w:t>k</w:t>
      </w:r>
      <w:r w:rsidRPr="008A3DE1">
        <w:rPr>
          <w:rFonts w:hint="eastAsia"/>
          <w:i/>
          <w:color w:val="000000"/>
          <w:vertAlign w:val="superscript"/>
        </w:rPr>
        <w:t>*</w:t>
      </w:r>
      <w:r w:rsidRPr="008A3DE1">
        <w:rPr>
          <w:rFonts w:hint="eastAsia"/>
          <w:color w:val="000000"/>
        </w:rPr>
        <w:t>將由</w:t>
      </w:r>
      <w:r w:rsidRPr="008A3DE1">
        <w:rPr>
          <w:color w:val="000000"/>
          <w:position w:val="-10"/>
        </w:rPr>
        <w:object w:dxaOrig="279" w:dyaOrig="360">
          <v:shape id="_x0000_i1031" type="#_x0000_t75" style="width:14.25pt;height:18pt" o:ole="">
            <v:imagedata r:id="rId18" o:title=""/>
          </v:shape>
          <o:OLEObject Type="Embed" ProgID="Equation.3" ShapeID="_x0000_i1031" DrawAspect="Content" ObjectID="_1356206465" r:id="rId19"/>
        </w:object>
      </w:r>
      <w:r w:rsidRPr="008A3DE1">
        <w:rPr>
          <w:rFonts w:hint="eastAsia"/>
          <w:color w:val="000000"/>
        </w:rPr>
        <w:t>增至</w:t>
      </w:r>
      <w:r w:rsidRPr="008A3DE1">
        <w:rPr>
          <w:color w:val="000000"/>
          <w:position w:val="-10"/>
        </w:rPr>
        <w:object w:dxaOrig="279" w:dyaOrig="360">
          <v:shape id="_x0000_i1032" type="#_x0000_t75" style="width:14.25pt;height:18pt" o:ole="">
            <v:imagedata r:id="rId20" o:title=""/>
          </v:shape>
          <o:OLEObject Type="Embed" ProgID="Equation.3" ShapeID="_x0000_i1032" DrawAspect="Content" ObjectID="_1356206466" r:id="rId21"/>
        </w:object>
      </w:r>
      <w:r w:rsidRPr="008A3DE1">
        <w:rPr>
          <w:rFonts w:hint="eastAsia"/>
          <w:color w:val="000000"/>
        </w:rPr>
        <w:t>，每人所得也將提高至</w:t>
      </w:r>
      <w:r w:rsidRPr="008A3DE1">
        <w:rPr>
          <w:color w:val="000000"/>
          <w:position w:val="-10"/>
        </w:rPr>
        <w:object w:dxaOrig="300" w:dyaOrig="360">
          <v:shape id="_x0000_i1033" type="#_x0000_t75" style="width:15pt;height:18pt" o:ole="">
            <v:imagedata r:id="rId22" o:title=""/>
          </v:shape>
          <o:OLEObject Type="Embed" ProgID="Equation.3" ShapeID="_x0000_i1033" DrawAspect="Content" ObjectID="_1356206467" r:id="rId23"/>
        </w:object>
      </w:r>
      <w:r w:rsidRPr="008A3DE1">
        <w:rPr>
          <w:rFonts w:hint="eastAsia"/>
          <w:color w:val="000000"/>
        </w:rPr>
        <w:t>。因為資本成長率較</w:t>
      </w:r>
      <w:proofErr w:type="gramStart"/>
      <w:r w:rsidRPr="008A3DE1">
        <w:rPr>
          <w:rFonts w:hint="eastAsia"/>
          <w:color w:val="000000"/>
        </w:rPr>
        <w:t>較</w:t>
      </w:r>
      <w:proofErr w:type="gramEnd"/>
      <w:r w:rsidRPr="008A3DE1">
        <w:rPr>
          <w:rFonts w:hint="eastAsia"/>
          <w:color w:val="000000"/>
        </w:rPr>
        <w:t>人口成長率為快，並使每人資本逐漸增加，但因資本的邊際產量遞減，將</w:t>
      </w:r>
      <w:r w:rsidRPr="008A3DE1">
        <w:rPr>
          <w:rFonts w:hint="eastAsia"/>
          <w:color w:val="000000"/>
        </w:rPr>
        <w:lastRenderedPageBreak/>
        <w:t>使每人資本的成長率變慢，最後，在</w:t>
      </w:r>
      <w:r w:rsidRPr="008A3DE1">
        <w:rPr>
          <w:color w:val="000000"/>
          <w:position w:val="-10"/>
        </w:rPr>
        <w:object w:dxaOrig="279" w:dyaOrig="360">
          <v:shape id="_x0000_i1034" type="#_x0000_t75" style="width:14.25pt;height:18pt" o:ole="">
            <v:imagedata r:id="rId24" o:title=""/>
          </v:shape>
          <o:OLEObject Type="Embed" ProgID="Equation.3" ShapeID="_x0000_i1034" DrawAspect="Content" ObjectID="_1356206468" r:id="rId25"/>
        </w:object>
      </w:r>
      <w:r w:rsidRPr="008A3DE1">
        <w:rPr>
          <w:rFonts w:hint="eastAsia"/>
          <w:color w:val="000000"/>
        </w:rPr>
        <w:t>時仍恢復原先的成長率</w:t>
      </w:r>
      <w:r w:rsidRPr="008A3DE1">
        <w:rPr>
          <w:rFonts w:hint="eastAsia"/>
          <w:i/>
          <w:color w:val="000000"/>
        </w:rPr>
        <w:t>n</w:t>
      </w:r>
      <w:r w:rsidRPr="008A3DE1">
        <w:rPr>
          <w:rFonts w:hint="eastAsia"/>
          <w:color w:val="000000"/>
        </w:rPr>
        <w:t>。</w:t>
      </w:r>
      <w:proofErr w:type="gramStart"/>
      <w:r w:rsidRPr="008A3DE1">
        <w:rPr>
          <w:rFonts w:hint="eastAsia"/>
          <w:color w:val="000000"/>
        </w:rPr>
        <w:t>此外，</w:t>
      </w:r>
      <w:proofErr w:type="gramEnd"/>
      <w:r w:rsidRPr="008A3DE1">
        <w:rPr>
          <w:rFonts w:hint="eastAsia"/>
          <w:color w:val="000000"/>
        </w:rPr>
        <w:t>圖中亦顯示新古典成長模特型的消費並不具效率，因為穩定狀態並不能獲致每人永遠的最大消費。若原先儲蓄率為</w:t>
      </w:r>
      <w:r w:rsidRPr="008A3DE1">
        <w:rPr>
          <w:rFonts w:hint="eastAsia"/>
          <w:i/>
          <w:iCs/>
          <w:color w:val="000000"/>
        </w:rPr>
        <w:t>s</w:t>
      </w:r>
      <w:r w:rsidRPr="008A3DE1">
        <w:rPr>
          <w:rFonts w:hint="eastAsia"/>
          <w:i/>
          <w:iCs/>
          <w:color w:val="000000"/>
          <w:vertAlign w:val="subscript"/>
        </w:rPr>
        <w:t>2</w:t>
      </w:r>
      <w:r w:rsidRPr="008A3DE1">
        <w:rPr>
          <w:rFonts w:hint="eastAsia"/>
          <w:color w:val="000000"/>
        </w:rPr>
        <w:t>，此時每人消費為</w:t>
      </w:r>
      <w:r w:rsidRPr="008A3DE1">
        <w:rPr>
          <w:color w:val="000000"/>
          <w:position w:val="-10"/>
        </w:rPr>
        <w:object w:dxaOrig="260" w:dyaOrig="360">
          <v:shape id="_x0000_i1035" type="#_x0000_t75" style="width:12.75pt;height:18pt" o:ole="">
            <v:imagedata r:id="rId26" o:title=""/>
          </v:shape>
          <o:OLEObject Type="Embed" ProgID="Equation.3" ShapeID="_x0000_i1035" DrawAspect="Content" ObjectID="_1356206469" r:id="rId27"/>
        </w:object>
      </w:r>
      <w:r w:rsidRPr="008A3DE1">
        <w:rPr>
          <w:rFonts w:hint="eastAsia"/>
          <w:color w:val="000000"/>
        </w:rPr>
        <w:t>，當儲蓄率降為</w:t>
      </w:r>
      <w:r w:rsidRPr="008A3DE1">
        <w:rPr>
          <w:rFonts w:hint="eastAsia"/>
          <w:i/>
          <w:iCs/>
          <w:color w:val="000000"/>
        </w:rPr>
        <w:t>s</w:t>
      </w:r>
      <w:r w:rsidRPr="008A3DE1">
        <w:rPr>
          <w:rFonts w:hint="eastAsia"/>
          <w:i/>
          <w:iCs/>
          <w:color w:val="000000"/>
          <w:vertAlign w:val="subscript"/>
        </w:rPr>
        <w:t>1</w:t>
      </w:r>
      <w:r w:rsidRPr="008A3DE1">
        <w:rPr>
          <w:rFonts w:hint="eastAsia"/>
          <w:color w:val="000000"/>
        </w:rPr>
        <w:t>時，反而能提高每人消費水準</w:t>
      </w:r>
      <w:r w:rsidRPr="008A3DE1">
        <w:rPr>
          <w:color w:val="000000"/>
          <w:position w:val="-10"/>
        </w:rPr>
        <w:object w:dxaOrig="260" w:dyaOrig="360">
          <v:shape id="_x0000_i1036" type="#_x0000_t75" style="width:12.75pt;height:18pt" o:ole="">
            <v:imagedata r:id="rId28" o:title=""/>
          </v:shape>
          <o:OLEObject Type="Embed" ProgID="Equation.3" ShapeID="_x0000_i1036" DrawAspect="Content" ObjectID="_1356206470" r:id="rId29"/>
        </w:object>
      </w:r>
      <w:r w:rsidRPr="008A3DE1">
        <w:rPr>
          <w:rFonts w:hint="eastAsia"/>
          <w:color w:val="000000"/>
        </w:rPr>
        <w:t>。</w:t>
      </w:r>
    </w:p>
    <w:p w:rsidR="002425F8" w:rsidRDefault="002425F8" w:rsidP="002425F8">
      <w:pPr>
        <w:jc w:val="center"/>
        <w:rPr>
          <w:rFonts w:hint="eastAsia"/>
        </w:rPr>
      </w:pPr>
      <w:r>
        <w:rPr>
          <w:rFonts w:ascii="新細明體" w:hAnsi="新細明體" w:cs="新細明體"/>
          <w:noProof/>
          <w:kern w:val="0"/>
        </w:rPr>
        <w:drawing>
          <wp:inline distT="0" distB="0" distL="0" distR="0" wp14:anchorId="40E4B3CB" wp14:editId="20D25A99">
            <wp:extent cx="2809875" cy="2533650"/>
            <wp:effectExtent l="0" t="0" r="9525" b="0"/>
            <wp:docPr id="1" name="圖片 1" descr="solowparado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olowparadox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5F8" w:rsidRDefault="002425F8" w:rsidP="002425F8">
      <w:pPr>
        <w:jc w:val="center"/>
        <w:rPr>
          <w:rFonts w:hint="eastAsia"/>
        </w:rPr>
      </w:pPr>
      <w:r>
        <w:rPr>
          <w:rFonts w:hint="eastAsia"/>
        </w:rPr>
        <w:t>儲蓄率提高之影響</w:t>
      </w:r>
    </w:p>
    <w:p w:rsidR="002425F8" w:rsidRPr="00F64621" w:rsidRDefault="002425F8" w:rsidP="002425F8">
      <w:pPr>
        <w:rPr>
          <w:rFonts w:hint="eastAsia"/>
          <w:color w:val="000000"/>
        </w:rPr>
      </w:pPr>
      <w:r w:rsidRPr="00F64621">
        <w:rPr>
          <w:rFonts w:hint="eastAsia"/>
          <w:color w:val="000000"/>
        </w:rPr>
        <w:t>4. (2.1%)</w:t>
      </w:r>
      <w:proofErr w:type="gramStart"/>
      <w:r w:rsidRPr="00F64621">
        <w:rPr>
          <w:rFonts w:hint="eastAsia"/>
          <w:color w:val="000000"/>
        </w:rPr>
        <w:t>/(</w:t>
      </w:r>
      <w:proofErr w:type="gramEnd"/>
      <w:r w:rsidRPr="00F64621">
        <w:rPr>
          <w:rFonts w:hint="eastAsia"/>
          <w:color w:val="000000"/>
        </w:rPr>
        <w:t xml:space="preserve">70%)=3% </w:t>
      </w:r>
    </w:p>
    <w:p w:rsidR="002425F8" w:rsidRPr="00F64621" w:rsidRDefault="002425F8" w:rsidP="002425F8">
      <w:pPr>
        <w:rPr>
          <w:rFonts w:hint="eastAsia"/>
          <w:color w:val="000000"/>
        </w:rPr>
      </w:pPr>
      <w:r w:rsidRPr="00F64621">
        <w:rPr>
          <w:rFonts w:hint="eastAsia"/>
          <w:color w:val="000000"/>
        </w:rPr>
        <w:t>5.[(104-102)/102]</w:t>
      </w:r>
      <w:r w:rsidRPr="00F64621">
        <w:rPr>
          <w:rFonts w:hint="eastAsia"/>
          <w:color w:val="000000"/>
        </w:rPr>
        <w:sym w:font="Wingdings 2" w:char="F0CD"/>
      </w:r>
      <w:r w:rsidRPr="00F64621">
        <w:rPr>
          <w:rFonts w:hint="eastAsia"/>
          <w:color w:val="000000"/>
        </w:rPr>
        <w:t>100%=1.96%</w:t>
      </w:r>
      <w:r w:rsidRPr="00F64621">
        <w:rPr>
          <w:rFonts w:hint="eastAsia"/>
          <w:color w:val="000000"/>
        </w:rPr>
        <w:t>；</w:t>
      </w:r>
      <w:r w:rsidRPr="00F64621">
        <w:rPr>
          <w:rFonts w:hint="eastAsia"/>
          <w:color w:val="000000"/>
        </w:rPr>
        <w:t>1.96+3.91=5.87</w:t>
      </w:r>
      <w:r w:rsidRPr="00F64621">
        <w:rPr>
          <w:rFonts w:hint="eastAsia"/>
          <w:color w:val="000000"/>
        </w:rPr>
        <w:t>；</w:t>
      </w:r>
    </w:p>
    <w:p w:rsidR="002425F8" w:rsidRPr="00F64621" w:rsidRDefault="002425F8" w:rsidP="002425F8">
      <w:pPr>
        <w:ind w:firstLineChars="75" w:firstLine="180"/>
        <w:rPr>
          <w:rFonts w:hint="eastAsia"/>
          <w:color w:val="000000"/>
        </w:rPr>
      </w:pPr>
      <w:r w:rsidRPr="00F64621">
        <w:rPr>
          <w:rFonts w:hint="eastAsia"/>
          <w:color w:val="000000"/>
        </w:rPr>
        <w:t>經濟成長率</w:t>
      </w:r>
      <w:r w:rsidRPr="00F64621">
        <w:rPr>
          <w:rFonts w:hint="eastAsia"/>
          <w:color w:val="000000"/>
        </w:rPr>
        <w:t>=-3(3.91%-3%)=2.73%</w:t>
      </w:r>
    </w:p>
    <w:p w:rsidR="00BB560C" w:rsidRPr="002425F8" w:rsidRDefault="00BB560C">
      <w:bookmarkStart w:id="0" w:name="_GoBack"/>
      <w:bookmarkEnd w:id="0"/>
    </w:p>
    <w:sectPr w:rsidR="00BB560C" w:rsidRPr="002425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5F8"/>
    <w:rsid w:val="002425F8"/>
    <w:rsid w:val="00BB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425F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F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425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937</Characters>
  <Application>Microsoft Office Word</Application>
  <DocSecurity>0</DocSecurity>
  <Lines>7</Lines>
  <Paragraphs>2</Paragraphs>
  <ScaleCrop>false</ScaleCrop>
  <Company>Home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1</cp:revision>
  <dcterms:created xsi:type="dcterms:W3CDTF">2011-01-10T15:14:00Z</dcterms:created>
  <dcterms:modified xsi:type="dcterms:W3CDTF">2011-01-10T15:15:00Z</dcterms:modified>
</cp:coreProperties>
</file>